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75F5F3EF" w14:textId="77777777" w:rsidTr="00BF61E4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242D6294" w14:textId="77777777" w:rsidR="00CA6570" w:rsidRDefault="00CA6570" w:rsidP="00CA65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7C2B867A" w14:textId="77777777" w:rsidR="00CA6570" w:rsidRDefault="00CA6570" w:rsidP="00CA65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14:paraId="69088556" w14:textId="2CD2F7CC" w:rsidR="00CA6570" w:rsidRDefault="00CA6570" w:rsidP="00CA65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463300F1" w14:textId="66BE1D43" w:rsidR="00CA6570" w:rsidRDefault="00965211" w:rsidP="00965211">
            <w:pPr>
              <w:jc w:val="right"/>
              <w:rPr>
                <w:sz w:val="28"/>
                <w:szCs w:val="28"/>
                <w:u w:val="single"/>
              </w:rPr>
            </w:pPr>
            <w:r w:rsidRPr="00780D6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 xml:space="preserve">21.03.2025 </w:t>
            </w:r>
            <w:r w:rsidRPr="00780D6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271-п/25</w:t>
            </w:r>
          </w:p>
          <w:p w14:paraId="0653FC90" w14:textId="77777777" w:rsidR="00965211" w:rsidRDefault="00965211" w:rsidP="00965211">
            <w:pPr>
              <w:jc w:val="right"/>
              <w:rPr>
                <w:sz w:val="28"/>
                <w:szCs w:val="28"/>
              </w:rPr>
            </w:pPr>
          </w:p>
          <w:p w14:paraId="4ECECF25" w14:textId="06F027C9" w:rsidR="00780D60" w:rsidRPr="00780D60" w:rsidRDefault="00780D60" w:rsidP="00CA65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BF61E4">
              <w:rPr>
                <w:sz w:val="28"/>
                <w:szCs w:val="28"/>
              </w:rPr>
              <w:t xml:space="preserve"> № 2</w:t>
            </w:r>
          </w:p>
          <w:p w14:paraId="6EED97FA" w14:textId="77777777" w:rsidR="00780D60" w:rsidRPr="00780D60" w:rsidRDefault="00780D60" w:rsidP="00CA65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738E4AF9" w:rsidR="00780D60" w:rsidRPr="00780D60" w:rsidRDefault="000B3619" w:rsidP="00CA65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  <w:r w:rsidR="00CA6570"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32B70F35" w:rsidR="00780D60" w:rsidRPr="00780D60" w:rsidRDefault="00780D60" w:rsidP="00CA65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965211" w:rsidRPr="00780D60">
              <w:rPr>
                <w:sz w:val="28"/>
                <w:szCs w:val="28"/>
              </w:rPr>
              <w:t xml:space="preserve">от </w:t>
            </w:r>
            <w:r w:rsidR="00965211">
              <w:rPr>
                <w:sz w:val="28"/>
                <w:szCs w:val="28"/>
                <w:u w:val="single"/>
              </w:rPr>
              <w:t xml:space="preserve">21.03.2025 </w:t>
            </w:r>
            <w:r w:rsidR="00965211" w:rsidRPr="00780D60">
              <w:rPr>
                <w:sz w:val="28"/>
                <w:szCs w:val="28"/>
              </w:rPr>
              <w:t>№</w:t>
            </w:r>
            <w:r w:rsidR="00965211">
              <w:rPr>
                <w:sz w:val="28"/>
                <w:szCs w:val="28"/>
              </w:rPr>
              <w:t xml:space="preserve"> </w:t>
            </w:r>
            <w:r w:rsidR="00965211">
              <w:rPr>
                <w:sz w:val="28"/>
                <w:szCs w:val="28"/>
                <w:u w:val="single"/>
              </w:rPr>
              <w:t>271-п/25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7121BA54" w14:textId="77777777" w:rsidR="00CA6570" w:rsidRPr="00CA6570" w:rsidRDefault="00BF61E4" w:rsidP="00CA6570">
      <w:pPr>
        <w:jc w:val="center"/>
        <w:rPr>
          <w:b/>
          <w:sz w:val="28"/>
          <w:szCs w:val="28"/>
        </w:rPr>
      </w:pPr>
      <w:r w:rsidRPr="00CA6570">
        <w:rPr>
          <w:b/>
          <w:sz w:val="28"/>
          <w:szCs w:val="28"/>
        </w:rPr>
        <w:t xml:space="preserve">Положение </w:t>
      </w:r>
    </w:p>
    <w:p w14:paraId="29E17583" w14:textId="435363A0" w:rsidR="00BF61E4" w:rsidRPr="00CA6570" w:rsidRDefault="00BF61E4" w:rsidP="00CA6570">
      <w:pPr>
        <w:jc w:val="center"/>
        <w:rPr>
          <w:b/>
          <w:sz w:val="28"/>
          <w:szCs w:val="28"/>
        </w:rPr>
      </w:pPr>
      <w:r w:rsidRPr="00CA6570">
        <w:rPr>
          <w:b/>
          <w:sz w:val="28"/>
          <w:szCs w:val="28"/>
        </w:rPr>
        <w:t>о комиссии по обследованию и категорированию объектов топливно-энергетического комплекса Углегорского муниципального округа</w:t>
      </w:r>
    </w:p>
    <w:p w14:paraId="4965F922" w14:textId="77777777" w:rsidR="00BF61E4" w:rsidRPr="00CA6570" w:rsidRDefault="00BF61E4" w:rsidP="00CA6570">
      <w:pPr>
        <w:jc w:val="center"/>
        <w:rPr>
          <w:b/>
          <w:sz w:val="28"/>
          <w:szCs w:val="28"/>
        </w:rPr>
      </w:pPr>
    </w:p>
    <w:p w14:paraId="68135F52" w14:textId="77777777" w:rsidR="00BF61E4" w:rsidRPr="00CA6570" w:rsidRDefault="00BF61E4" w:rsidP="00CA6570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b/>
          <w:bCs/>
          <w:sz w:val="28"/>
          <w:szCs w:val="28"/>
        </w:rPr>
      </w:pPr>
      <w:r w:rsidRPr="00CA6570">
        <w:rPr>
          <w:b/>
          <w:bCs/>
          <w:sz w:val="28"/>
          <w:szCs w:val="28"/>
        </w:rPr>
        <w:t>Общие положения</w:t>
      </w:r>
    </w:p>
    <w:p w14:paraId="4A3CC20D" w14:textId="77777777" w:rsidR="00BF61E4" w:rsidRPr="00BF61E4" w:rsidRDefault="00BF61E4" w:rsidP="00BF61E4">
      <w:pPr>
        <w:ind w:firstLine="567"/>
        <w:jc w:val="both"/>
      </w:pPr>
    </w:p>
    <w:p w14:paraId="17ED50D4" w14:textId="0271ECC7" w:rsidR="00BF61E4" w:rsidRPr="00CA6570" w:rsidRDefault="00BF61E4" w:rsidP="00BF61E4">
      <w:pPr>
        <w:ind w:firstLine="708"/>
        <w:jc w:val="both"/>
        <w:rPr>
          <w:sz w:val="28"/>
          <w:szCs w:val="28"/>
        </w:rPr>
      </w:pPr>
      <w:r w:rsidRPr="00CA6570">
        <w:rPr>
          <w:sz w:val="28"/>
          <w:szCs w:val="28"/>
        </w:rPr>
        <w:t>1.1. Настоящее положение разработано в соответствии с Федеральным законом Российской Федерации от 21.07.2011 № 256-ФЗ «О безопасности объектов топливно-энергетического комплекса», постановлением Правительства Российской Федерации от 05.05.2012 № 459 «Об утверждении положения об исходных данных для проведения категорирования объекта топливно-энергетического комплекса, порядке его проведения и критериях категорирования», постановлением Правительства Российской Федерации от 05.05.2012 № 460 «Об утверждении правил актуализации паспорта безопасности объекта топливно-энергетического комплекса», приказом министерства энергетики Российской Федерации от 10.02.2012 № 48 «Об утверждении методических рекомендаций по включению объектов топливно-энергетического комплекса в перечень объектов, подлежащих категорированию».</w:t>
      </w:r>
    </w:p>
    <w:p w14:paraId="0642A245" w14:textId="77777777" w:rsidR="00BF61E4" w:rsidRPr="00CA6570" w:rsidRDefault="00BF61E4" w:rsidP="00BF61E4">
      <w:pPr>
        <w:ind w:firstLine="708"/>
        <w:jc w:val="both"/>
        <w:rPr>
          <w:sz w:val="28"/>
          <w:szCs w:val="28"/>
        </w:rPr>
      </w:pPr>
      <w:r w:rsidRPr="00CA6570">
        <w:rPr>
          <w:sz w:val="28"/>
          <w:szCs w:val="28"/>
        </w:rPr>
        <w:t>1.2. Комиссия по обследованию и категорированию объекта топливно-энергетического комплекса Углегорского муниципального округа (далее - Комиссия) является постоянно действующей, создана в целях установления категории опасности или подтверждения (изменения) категории опасности объекта топливно-энергетического комплекса Углегорского муниципального округа (далее - объект ТЭК).</w:t>
      </w:r>
    </w:p>
    <w:p w14:paraId="4557EEF5" w14:textId="77777777" w:rsidR="00BF61E4" w:rsidRPr="00CA6570" w:rsidRDefault="00BF61E4" w:rsidP="00BF61E4">
      <w:pPr>
        <w:ind w:firstLine="708"/>
        <w:jc w:val="both"/>
        <w:rPr>
          <w:sz w:val="28"/>
          <w:szCs w:val="28"/>
        </w:rPr>
      </w:pPr>
    </w:p>
    <w:p w14:paraId="59770831" w14:textId="77777777" w:rsidR="00BF61E4" w:rsidRPr="00CA6570" w:rsidRDefault="00BF61E4" w:rsidP="00CA6570">
      <w:pPr>
        <w:jc w:val="center"/>
        <w:rPr>
          <w:sz w:val="28"/>
          <w:szCs w:val="28"/>
        </w:rPr>
      </w:pPr>
      <w:r w:rsidRPr="00CA6570">
        <w:rPr>
          <w:sz w:val="28"/>
          <w:szCs w:val="28"/>
        </w:rPr>
        <w:t>2. Основные задачи Комиссии</w:t>
      </w:r>
    </w:p>
    <w:p w14:paraId="46821BD0" w14:textId="77777777" w:rsidR="00BF61E4" w:rsidRPr="00CA6570" w:rsidRDefault="00BF61E4" w:rsidP="00BF61E4">
      <w:pPr>
        <w:ind w:firstLine="708"/>
        <w:jc w:val="both"/>
        <w:rPr>
          <w:sz w:val="28"/>
          <w:szCs w:val="28"/>
        </w:rPr>
      </w:pPr>
    </w:p>
    <w:p w14:paraId="0871D681" w14:textId="77777777" w:rsidR="00BF61E4" w:rsidRPr="00CA6570" w:rsidRDefault="00BF61E4" w:rsidP="00BF61E4">
      <w:pPr>
        <w:ind w:firstLine="708"/>
        <w:jc w:val="both"/>
        <w:rPr>
          <w:sz w:val="28"/>
          <w:szCs w:val="28"/>
        </w:rPr>
      </w:pPr>
      <w:r w:rsidRPr="00CA6570">
        <w:rPr>
          <w:sz w:val="28"/>
          <w:szCs w:val="28"/>
        </w:rPr>
        <w:t>2.1. Основными задачами Комиссии являются:</w:t>
      </w:r>
    </w:p>
    <w:p w14:paraId="123EC179" w14:textId="77777777" w:rsidR="00BF61E4" w:rsidRPr="00CA6570" w:rsidRDefault="00BF61E4" w:rsidP="00BF61E4">
      <w:pPr>
        <w:ind w:firstLine="708"/>
        <w:jc w:val="both"/>
        <w:rPr>
          <w:sz w:val="28"/>
          <w:szCs w:val="28"/>
        </w:rPr>
      </w:pPr>
      <w:r w:rsidRPr="00CA6570">
        <w:rPr>
          <w:sz w:val="28"/>
          <w:szCs w:val="28"/>
        </w:rPr>
        <w:t>- обследование объекта ТЭК и отнесение его к соответствующей категории опасности в зависимости от степени угрозы совершения на объектах топливно-энергетического комплекса террористических актов и возможных последствий их совершения, с учетом оценки состояния защищённости объектов топливно-</w:t>
      </w:r>
      <w:r w:rsidRPr="00CA6570">
        <w:rPr>
          <w:sz w:val="28"/>
          <w:szCs w:val="28"/>
        </w:rPr>
        <w:lastRenderedPageBreak/>
        <w:t>энергетического комплекса или подтверждения (изменения) категории опасности объекта ТЭК;</w:t>
      </w:r>
    </w:p>
    <w:p w14:paraId="0C90F1B0" w14:textId="77777777" w:rsidR="00BF61E4" w:rsidRPr="00CA6570" w:rsidRDefault="00BF61E4" w:rsidP="00BF61E4">
      <w:pPr>
        <w:ind w:firstLine="708"/>
        <w:jc w:val="both"/>
        <w:rPr>
          <w:sz w:val="28"/>
          <w:szCs w:val="28"/>
        </w:rPr>
      </w:pPr>
      <w:r w:rsidRPr="00CA6570">
        <w:rPr>
          <w:sz w:val="28"/>
          <w:szCs w:val="28"/>
        </w:rPr>
        <w:t>- составление паспорта безопасности объекта ТЭК, после проведения обследования и категорирования объекта ТЭК, и проведение его актуализации;</w:t>
      </w:r>
    </w:p>
    <w:p w14:paraId="2F949F4A" w14:textId="77777777" w:rsidR="00BF61E4" w:rsidRPr="00CA6570" w:rsidRDefault="00BF61E4" w:rsidP="00BF61E4">
      <w:pPr>
        <w:ind w:firstLine="708"/>
        <w:jc w:val="both"/>
        <w:rPr>
          <w:sz w:val="28"/>
          <w:szCs w:val="28"/>
        </w:rPr>
      </w:pPr>
      <w:r w:rsidRPr="00CA6570">
        <w:rPr>
          <w:sz w:val="28"/>
          <w:szCs w:val="28"/>
        </w:rPr>
        <w:t>- осуществление проверок выполнения требований к антитеррористической защищенности объекта ТЭК.</w:t>
      </w:r>
    </w:p>
    <w:p w14:paraId="73AFB61E" w14:textId="77777777" w:rsidR="00BF61E4" w:rsidRPr="00CA6570" w:rsidRDefault="00BF61E4" w:rsidP="00BF61E4">
      <w:pPr>
        <w:ind w:firstLine="708"/>
        <w:jc w:val="both"/>
        <w:rPr>
          <w:sz w:val="28"/>
          <w:szCs w:val="28"/>
        </w:rPr>
      </w:pPr>
    </w:p>
    <w:p w14:paraId="36EA8DBE" w14:textId="77777777" w:rsidR="00BF61E4" w:rsidRPr="00CA6570" w:rsidRDefault="00BF61E4" w:rsidP="00CA6570">
      <w:pPr>
        <w:jc w:val="center"/>
        <w:rPr>
          <w:sz w:val="28"/>
          <w:szCs w:val="28"/>
        </w:rPr>
      </w:pPr>
      <w:r w:rsidRPr="00CA6570">
        <w:rPr>
          <w:sz w:val="28"/>
          <w:szCs w:val="28"/>
        </w:rPr>
        <w:t>3. Состав и организация деятельности Комиссии</w:t>
      </w:r>
    </w:p>
    <w:p w14:paraId="5F4C7AC7" w14:textId="77777777" w:rsidR="00BF61E4" w:rsidRPr="00CA6570" w:rsidRDefault="00BF61E4" w:rsidP="00BF61E4">
      <w:pPr>
        <w:jc w:val="right"/>
        <w:rPr>
          <w:sz w:val="28"/>
          <w:szCs w:val="28"/>
        </w:rPr>
      </w:pPr>
    </w:p>
    <w:p w14:paraId="140F0C72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3.1. Состав Комиссии утверждается постановлением администрации Углегорского муниципального округа Сахалинской области. Комиссия состоит из председателя Комиссии, заместителя председателя Комиссии, секретаря Комиссии и членов Комиссии (далее - члены Комиссии).</w:t>
      </w:r>
    </w:p>
    <w:p w14:paraId="205D3753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3.2. К участию в работе Комиссии по согласованию могут привлекаться представители Министерства энергетики Российской Федерации, войск национальной гвардии Российской Федерации, других заинтересованных федеральных органов исполнительной власти, органов исполнительной власти Сахалинской области.</w:t>
      </w:r>
    </w:p>
    <w:p w14:paraId="332030B0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3.3. Для анализа уязвимости производственно-технологического процесса и выявления критических элементов объекта, оценки антитеррористической защищенности объекта и социально-экономических последствий совершения на объекте террористического акта могут привлекаться по решению председателя комиссии сотрудники специализированных организаций.</w:t>
      </w:r>
    </w:p>
    <w:p w14:paraId="74F898FD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3.4. Заседание Комиссии проводится по мере необходимости.</w:t>
      </w:r>
    </w:p>
    <w:p w14:paraId="001225F0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3.5. Комиссию возглавляет председатель Комиссии. В отсутствие председателя Комиссии полномочия председателя осуществляет заместитель председателя Комиссии.</w:t>
      </w:r>
    </w:p>
    <w:p w14:paraId="53461DC3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3.6. Председатель комиссии:</w:t>
      </w:r>
    </w:p>
    <w:p w14:paraId="43F096CF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осуществляет руководство деятельностью Комиссии, определяет повестку дня, сроки, порядок, место и время проведения заседания Комиссии;</w:t>
      </w:r>
    </w:p>
    <w:p w14:paraId="7FD669EC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формирует на основе предложений членов Комиссии план работы;</w:t>
      </w:r>
    </w:p>
    <w:p w14:paraId="5FAA840F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дает поручения членам Комиссии;</w:t>
      </w:r>
    </w:p>
    <w:p w14:paraId="2B992112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подписывает протоколы и акты по итогам заседаний Комиссии.</w:t>
      </w:r>
    </w:p>
    <w:p w14:paraId="2C967F6A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3.7. Секретарь комиссии:</w:t>
      </w:r>
    </w:p>
    <w:p w14:paraId="24A2D11D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обеспечивает подготовку заседания Комиссии, составляет проект повестки дня заседания, организует подготовку материалов к заседаниям, а также проектов соответствующих решений;</w:t>
      </w:r>
    </w:p>
    <w:p w14:paraId="153D0394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 уведомляет членов Комиссии о месте, времени проведения и повестке дня заседания Комиссии;</w:t>
      </w:r>
    </w:p>
    <w:p w14:paraId="60BF0786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исполняет поручения председателя Комиссии;</w:t>
      </w:r>
    </w:p>
    <w:p w14:paraId="1B9099D1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ведет и подписывает протоколы и акты заседаний Комиссии;</w:t>
      </w:r>
    </w:p>
    <w:p w14:paraId="15699D40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обеспечивает направление экземпляра паспорта безопасности объекта ТЭК для согласования в антитеррористическую комиссию Сахалинской области для согласования.</w:t>
      </w:r>
    </w:p>
    <w:p w14:paraId="0FC26E2E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3.8. Члены Комиссии:</w:t>
      </w:r>
    </w:p>
    <w:p w14:paraId="31098A97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lastRenderedPageBreak/>
        <w:t>- рассматривают исходные данные об объекте ТЭК;</w:t>
      </w:r>
    </w:p>
    <w:p w14:paraId="56169F51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выявляют потенциально опасные участки объекта;</w:t>
      </w:r>
    </w:p>
    <w:p w14:paraId="3CEAC5CF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выявляют критические элементы объекта и наличие уязвимых мест объекта, защита которых может предотвратить совершение акта незаконного вмешательства;</w:t>
      </w:r>
    </w:p>
    <w:p w14:paraId="15B378CF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выявляют пути отхода и места укрытия нарушителей;</w:t>
      </w:r>
    </w:p>
    <w:p w14:paraId="212E522D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принимают участие в подготовке вопросов, выносимых на заседание Комиссии;</w:t>
      </w:r>
    </w:p>
    <w:p w14:paraId="09134BF0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обследуют объект ТЭК для установления степени угрозы совершения террористических актов и возможных последствий их совершения;</w:t>
      </w:r>
    </w:p>
    <w:p w14:paraId="4454E385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вносят предложения по плану работы, повестке дня заседаний и порядку обсуждения вопросов, участвуют в подготовке материалов к заседаниям, а также проектов решений Комиссии;</w:t>
      </w:r>
    </w:p>
    <w:p w14:paraId="07A93B0A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- подписывают акты заседаний Комиссии.</w:t>
      </w:r>
    </w:p>
    <w:p w14:paraId="024A9A52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3.9. В случае отсутствия члена Комиссии, заместителя председателя Комиссии и секретаря Комиссии, участие в работе Комиссии принимает лицо, официально исполняющее обязанности (полномочия) по должности отсутствующего.</w:t>
      </w:r>
    </w:p>
    <w:p w14:paraId="030EEB4C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3.10. Заседания Комиссии правомочны, если на них присутствует не менее половины его членов.</w:t>
      </w:r>
    </w:p>
    <w:p w14:paraId="6E657C3B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3.11. Решения Комиссии принимаются простым большинством голосов путем открытого голосования. В случае равенства голосов решающим является голос председателя Комиссии. В случае несогласия с принятым решением член Комиссии вправе изложить в письменном виде свое мнение, которое подлежит обязательному приобщению к протоколу заседания Комиссии.</w:t>
      </w:r>
    </w:p>
    <w:p w14:paraId="465BC80F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3.12. Решения Комиссии оформляются протоколом, который подписывается председателем и секретарем Комиссии.</w:t>
      </w:r>
    </w:p>
    <w:p w14:paraId="4A16B78C" w14:textId="77777777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3.13. Копии подписанного протокола заседания Комиссии направляются всем членам Комиссии в течение 5-и рабочих дней после заседания Комиссии.</w:t>
      </w:r>
    </w:p>
    <w:p w14:paraId="648C565D" w14:textId="2C041DD1" w:rsidR="00BF61E4" w:rsidRPr="00CA6570" w:rsidRDefault="00BF61E4" w:rsidP="00BF61E4">
      <w:pPr>
        <w:ind w:firstLine="709"/>
        <w:jc w:val="both"/>
        <w:rPr>
          <w:color w:val="000000"/>
          <w:sz w:val="28"/>
          <w:szCs w:val="28"/>
        </w:rPr>
      </w:pPr>
      <w:r w:rsidRPr="00CA6570">
        <w:rPr>
          <w:color w:val="000000"/>
          <w:sz w:val="28"/>
          <w:szCs w:val="28"/>
        </w:rPr>
        <w:t>3.14. Результаты работы Комиссии оформляются актом обследования объекта ТЭК и актом категорирования объекта ТЭК по формам «Методических рекомендаций по определению и категорированию объектов критической информационной инфраструктуры топливно-энергетического комплекса» (утв. Минэнерго России, ФСТЭК России) по анализу уязвимости производственно-технологического процесса и выявлению критических элементов объекта, оценке социально-экономических последствий совершения на объекте террористического акта и антитеррористической защищенности объекта при проведении категорирования и составлению паспорта безопасности объекта топливно-энергетического комплекса, рекомендованных министерством энергетики Российской Федерации от 10.10.2012, которые являются основанием для внесения в проект паспорта безопасности объекта ТЭК по форме утвержденной Федеральным законом Российской Федерации от 21.07.2011 № 256-ФЗ «О безопасности объектов топливно-энергетического комплекса» данных об отнесении объекта к соответствующей категории опасности или подтверждения (изменения) категории опасности объекта ТЭК.</w:t>
      </w:r>
    </w:p>
    <w:p w14:paraId="05F4A3F2" w14:textId="77777777" w:rsidR="00337D5D" w:rsidRPr="00CA6570" w:rsidRDefault="00337D5D" w:rsidP="00337D5D">
      <w:pPr>
        <w:rPr>
          <w:sz w:val="28"/>
          <w:szCs w:val="28"/>
        </w:rPr>
      </w:pPr>
    </w:p>
    <w:sectPr w:rsidR="00337D5D" w:rsidRPr="00CA6570" w:rsidSect="00CA6570">
      <w:headerReference w:type="default" r:id="rId11"/>
      <w:footerReference w:type="first" r:id="rId1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311-п/25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68CC342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BF61E4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8523C"/>
    <w:multiLevelType w:val="hybridMultilevel"/>
    <w:tmpl w:val="78ACD6A6"/>
    <w:lvl w:ilvl="0" w:tplc="1A9674F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432675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1B6B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45F93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C7456"/>
    <w:rsid w:val="007D23EF"/>
    <w:rsid w:val="007E1709"/>
    <w:rsid w:val="008410B6"/>
    <w:rsid w:val="00851291"/>
    <w:rsid w:val="00881598"/>
    <w:rsid w:val="008A52B0"/>
    <w:rsid w:val="008B7AE1"/>
    <w:rsid w:val="008C31AE"/>
    <w:rsid w:val="008D2FF9"/>
    <w:rsid w:val="008E33EA"/>
    <w:rsid w:val="008E3771"/>
    <w:rsid w:val="0092625B"/>
    <w:rsid w:val="009310D1"/>
    <w:rsid w:val="0096521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BF61E4"/>
    <w:rsid w:val="00C13EBE"/>
    <w:rsid w:val="00C41956"/>
    <w:rsid w:val="00C8203B"/>
    <w:rsid w:val="00C86C57"/>
    <w:rsid w:val="00C923A6"/>
    <w:rsid w:val="00CA6570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91B6B"/>
    <w:rsid w:val="00326921"/>
    <w:rsid w:val="00590674"/>
    <w:rsid w:val="006E27C7"/>
    <w:rsid w:val="007C7456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28959DE1-BD23-4364-A327-1DCEBC7E28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2025-03-21T06:06:00Z</dcterms:created>
  <dcterms:modified xsi:type="dcterms:W3CDTF">2025-03-21T06:06:00Z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